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1" w:line="240" w:lineRule="atLeast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b w:val="0"/>
          <w:sz w:val="28"/>
        </w:rPr>
        <w:t>Федеральным законом от 28.12.2020 №510-ФЗ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  «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О внесении изменений в Трудовой кодекс Российской Федерации» Трудовой кодекс дополнен статьей  </w:t>
      </w:r>
      <w:r>
        <w:rPr>
          <w:rFonts w:ascii="Times New Roman" w:hAnsi="Times New Roman"/>
          <w:b w:val="0"/>
          <w:sz w:val="28"/>
        </w:rPr>
        <w:t>281.1  «Особенности регулирования труда руководителя государственного (муниципального) учреждения», вступившей в силу с 01.01.2026.</w:t>
      </w:r>
    </w:p>
    <w:p w14:paraId="02000000">
      <w:pPr>
        <w:widowControl w:val="0"/>
        <w:spacing w:after="1" w:line="240" w:lineRule="atLeast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ак, согласно ст.281.1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Трудовой кодекс Российской Федерации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лицо, поступающее на должность руководителя муниципального учреждения (при поступлении на работу), и руководитель муниципального учреждения обязаны представлять сведения о доходах, об имуществе и обязательствах имущественного характера, предусмотренные Федеральным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от 25.12.2008 № 273-ФЗ «О противодействии коррупции», в случаях, установленных данным Федеральным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законом</w:t>
      </w:r>
      <w:r>
        <w:rPr>
          <w:rFonts w:ascii="Times New Roman" w:hAnsi="Times New Roman"/>
          <w:b w:val="0"/>
          <w:color w:val="000000"/>
          <w:sz w:val="28"/>
          <w:u w:val="none"/>
        </w:rPr>
        <w:t>. Указанные сведения представляются</w:t>
      </w:r>
      <w:r>
        <w:rPr>
          <w:rFonts w:ascii="Times New Roman" w:hAnsi="Times New Roman"/>
          <w:b w:val="0"/>
        </w:rPr>
        <w:t xml:space="preserve"> лицом, поступающим на должность руководителя муниципального учреждения, руководителем муниципального учреждения - в порядке, утверждаемом нормативным правовым актом органа местного самоуправления.</w:t>
      </w:r>
    </w:p>
    <w:p w14:paraId="03000000">
      <w:pPr>
        <w:widowControl w:val="0"/>
        <w:spacing w:after="1" w:line="240" w:lineRule="atLeast"/>
        <w:ind w:firstLine="708" w:lef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u w:val="none"/>
        </w:rPr>
        <w:t>Кроме того, руководитель муниципального учреждения с 01.01.2026 обязан представлять сведения о расходах, предусмотренные Федеральным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законом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от 03.12.2012 №230-ФЗ «О контроле за соответствием расходов лиц, замещающих государственные должности, и иных лиц их доходам», в случаях и порядке, которые установлены данным Федеральным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законом»</w:t>
      </w:r>
      <w:r>
        <w:rPr>
          <w:rFonts w:ascii="Times New Roman" w:hAnsi="Times New Roman"/>
          <w:b w:val="0"/>
          <w:color w:val="000000"/>
          <w:u w:val="none"/>
        </w:rPr>
        <w:t>.</w:t>
      </w:r>
    </w:p>
    <w:p w14:paraId="04000000">
      <w:pPr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 </w:t>
      </w:r>
      <w:r>
        <w:rPr>
          <w:rFonts w:ascii="Times New Roman" w:hAnsi="Times New Roman"/>
        </w:rPr>
        <w:t xml:space="preserve"> </w:t>
      </w:r>
    </w:p>
    <w:p w14:paraId="05000000">
      <w:pPr>
        <w:rPr>
          <w:rFonts w:ascii="Times New Roman" w:hAnsi="Times New Roman"/>
        </w:rPr>
      </w:pPr>
    </w:p>
    <w:p w14:paraId="06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2025-12-12T04:59:50Z</dcterms:created>
  <dcterms:modified xsi:type="dcterms:W3CDTF">2026-06-08T12:36:00Z</dcterms:modified>
</cp:coreProperties>
</file>