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left"/>
        <w:rPr>
          <w:b/>
          <w:bCs/>
          <w:sz w:val="30"/>
          <w:szCs w:val="30"/>
          <w:highlight w:val="none"/>
          <w:shd w:val="clear" w:color="auto" w:fill="fffffe"/>
        </w:rPr>
      </w:pPr>
      <w:r>
        <w:rPr>
          <w:b/>
          <w:sz w:val="30"/>
          <w:szCs w:val="30"/>
          <w:shd w:val="clear" w:color="auto" w:fill="fffff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0955" cy="733273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359629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alphaModFix amt="100000"/>
                          <a:lum bright="0" contrast="0"/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1980954" cy="73326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55.98pt;height:57.74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b/>
          <w:bCs/>
          <w:sz w:val="30"/>
          <w:szCs w:val="30"/>
          <w:highlight w:val="none"/>
          <w:shd w:val="clear" w:color="auto" w:fill="fffffe"/>
        </w:rPr>
      </w:r>
      <w:r>
        <w:rPr>
          <w:b/>
          <w:bCs/>
          <w:sz w:val="30"/>
          <w:szCs w:val="30"/>
          <w:highlight w:val="none"/>
          <w:shd w:val="clear" w:color="auto" w:fill="fffffe"/>
        </w:rPr>
      </w:r>
    </w:p>
    <w:p>
      <w:pPr>
        <w:pStyle w:val="1_644"/>
        <w:ind w:firstLine="0"/>
        <w:jc w:val="right"/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28"/>
        </w:rPr>
        <w:t xml:space="preserve">ПРЕСС-РЕЛИЗ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  <w:br/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  <w:t xml:space="preserve">20.07</w:t>
      </w:r>
      <w:r>
        <w:rPr>
          <w:rFonts w:ascii="Times New Roman" w:hAnsi="Times New Roman" w:eastAsia="Times New Roman" w:cs="Times New Roman"/>
          <w:b w:val="0"/>
          <w:bCs w:val="0"/>
          <w:sz w:val="30"/>
          <w:szCs w:val="30"/>
          <w:highlight w:val="none"/>
        </w:rPr>
        <w:t xml:space="preserve">.2026</w:t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/>
          <w:b/>
          <w:bCs w:val="0"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</w:p>
    <w:p>
      <w:pPr>
        <w:jc w:val="both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/>
          <w:b/>
          <w:bCs/>
          <w:i w:val="0"/>
          <w:caps w:val="0"/>
          <w:smallCaps w:val="0"/>
          <w:color w:val="auto"/>
          <w:spacing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Для размещения в социальных сетях и на сайте Управления</w:t>
      </w:r>
      <w:r/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Может ли кадастровый инженер представлять документы </w:t>
        <w:br/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на государственный кадастровый учёт и государственную регистрацию прав на объект недвижимости за заказчика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 кадастровых работ?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Документы на государственный кадастровый учет и (или) государственную регистрацию прав на объекты недвижимости может представить кадастровый инженер, если договор подряда на выполнение кадастровых работ содержит такое условие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Кадастровый инженер может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представлять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 орган регистрации прав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без доверенности документы,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если кадастровые работы выполняются в связи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  <w:br/>
        <w:t xml:space="preserve">с подготовкой: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contextualSpacing/>
        <w:ind w:firstLine="708"/>
        <w:jc w:val="both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межевого плана для образования земельных участков (при условии, что заказчик — собственник исходного участка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либо лицо, которому исходный участок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предоставлен в пожизненное наследуемое владение или постоянное (бессрочное) пользование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ind w:firstLine="708"/>
        <w:jc w:val="both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межевого плана в связи с уточнением границ земельного участка (заказчиком выступает собственник или лицо, которому участок предоставлен в пожизненное наследуемое владение,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постоянное (бессрочное) пользование, в аренду или безвозмездное пользование на срок более пяти лет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ind w:firstLine="708"/>
        <w:jc w:val="both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акта обследования в связи с прекращением существования здания, сооружения, объекта незавершённого строительства (заказчиком является собственник такого объекта, принявший наследство наследник или собственник земельного участка, на котором были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расположены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эти о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бъекты,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если собственник этих объектов ликвидирован (в отношении юридического лица) или если его правоспособность прекращена в связи со смертью (в отношении физического лица)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).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технического плана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в целях осуществления государственного кадастрового учета и (или) государственной регистрации прав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на объект недвижимости (заказчиком является собственник объекта недвижимости, собственник участка или лицо, которому участок предоставлен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для строительства на ином праве,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либо лицо, использующее земли или земельный участок, находящиеся в государственной или муниципальной собственности, без предоставления или установления сервитута, публичного сервитута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).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</w:p>
    <w:p>
      <w:pPr>
        <w:contextualSpacing/>
        <w:ind w:firstLine="708"/>
        <w:jc w:val="both"/>
        <w:rPr>
          <w:rFonts w:ascii="Times New Roman" w:hAnsi="Times New Roman" w:eastAsia="Times New Roman" w:cs="Times New Roman"/>
          <w:bCs/>
          <w:i w:val="0"/>
          <w:iCs w:val="0"/>
          <w:sz w:val="26"/>
          <w:szCs w:val="26"/>
          <w:highlight w:val="yellow"/>
        </w:rPr>
      </w:pP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highlight w:val="none"/>
        </w:rPr>
        <w:t xml:space="preserve">Управление Росреестра по Алтайскому краю рекомендует кадастровым инженерам представлять д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highlight w:val="none"/>
        </w:rPr>
        <w:t xml:space="preserve">окументы на государственный кадастровый учет и (или) государственную регистрацию прав в электронном виде </w:t>
      </w:r>
      <w:r>
        <w:rPr>
          <w:rFonts w:ascii="Times New Roman" w:hAnsi="Times New Roman" w:eastAsia="Times New Roman" w:cs="Times New Roman"/>
          <w:i w:val="0"/>
          <w:iCs w:val="0"/>
          <w:sz w:val="26"/>
          <w:szCs w:val="26"/>
          <w:highlight w:val="none"/>
        </w:rPr>
        <w:t xml:space="preserve">через сервис Росреестра «Личный кабинет кадастрового инженера».</w:t>
      </w:r>
      <w:r>
        <w:rPr>
          <w:rFonts w:ascii="Times New Roman" w:hAnsi="Times New Roman" w:eastAsia="Times New Roman" w:cs="Times New Roman"/>
          <w:bCs/>
          <w:i w:val="0"/>
          <w:iCs w:val="0"/>
          <w:sz w:val="26"/>
          <w:szCs w:val="26"/>
          <w:highlight w:val="yellow"/>
        </w:rPr>
      </w:r>
      <w:r>
        <w:rPr>
          <w:rFonts w:ascii="Times New Roman" w:hAnsi="Times New Roman" w:eastAsia="Times New Roman" w:cs="Times New Roman"/>
          <w:bCs/>
          <w:i w:val="0"/>
          <w:iCs w:val="0"/>
          <w:sz w:val="26"/>
          <w:szCs w:val="26"/>
          <w:highlight w:val="yellow"/>
        </w:rPr>
      </w:r>
    </w:p>
    <w:p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06425" cy="5506425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785074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5506425" cy="5506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3.58pt;height:433.58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6"/>
          <w:szCs w:val="26"/>
        </w:rPr>
      </w:r>
    </w:p>
    <w:p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ind w:firstLine="0"/>
        <w:jc w:val="left"/>
        <w:spacing w:after="0" w:line="240" w:lineRule="auto"/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О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б </w:t>
      </w: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Управлении Росреестра по Алтайскому краю</w:t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  <w:r>
        <w:rPr>
          <w:rFonts w:ascii="Times New Roman" w:hAnsi="Times New Roman" w:eastAsia="Times New Roman" w:cs="Times New Roman"/>
          <w:b/>
          <w:bCs/>
          <w:sz w:val="22"/>
          <w:szCs w:val="22"/>
          <w:highlight w:val="none"/>
          <w:lang w:eastAsia="sk-SK"/>
          <w14:ligatures w14:val="none"/>
        </w:rPr>
      </w:r>
    </w:p>
    <w:p>
      <w:pPr>
        <w:pStyle w:val="1_11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Управление Федеральной службы государственной регистрации, кадастра и картографии по Алтайскому краю (Управление Рос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реестра по Алтайскому краю) является территориальным органом Федеральной службы государственной регистрации, кадастра и картографии (Росреестр), осуществляющим функции по государственной регистрации прав на недвижимое имущество и сделок с ним, по оказанию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государственных услуг в сфере осуществления государственного кадастрового учета недвижимого имущества, землеустройства, государственного мониторинга земель, государственной кадастровой оценке, геодезии и картографии. Выполняет функции по организации единой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системы государственного кадастрового учета и государственной регистрации прав на недвижимое имущество, инфраструктуры пространственных данных РФ. Ведомство осуществляет федеральный государственный надзор в области геодезии и картографии, государственный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земельный надзор, государственный надзор за деятельностью саморегулируемых организаций кадастровых инженеров, оценщиков и арбитражных управляющих. Подведомственное учреждение Управления - филиал ППК «Роскадастра» по Алтайскому краю. Руководитель Управления</w:t>
      </w:r>
      <w:r>
        <w:rPr>
          <w:rFonts w:ascii="Times New Roman" w:hAnsi="Times New Roman" w:eastAsia="Times New Roman" w:cs="Times New Roman"/>
          <w:color w:val="000000"/>
          <w:sz w:val="22"/>
          <w:szCs w:val="22"/>
          <w:lang w:eastAsia="en-US"/>
        </w:rPr>
        <w:t xml:space="preserve">, главный регистратор Алтайского края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 – Юрий Викторович Калашников.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129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1_11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  <w:lang w:eastAsia="sk-SK"/>
        </w:rPr>
        <w:t xml:space="preserve">Контакты для СМИ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1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Пресс-секретарь Управления Росреестра по Алтайскому краю</w:t>
        <w:br/>
      </w:r>
      <w:r>
        <w:rPr>
          <w:rFonts w:ascii="Times New Roman" w:hAnsi="Times New Roman" w:eastAsia="Times New Roman" w:cs="Times New Roman"/>
          <w:sz w:val="22"/>
          <w:szCs w:val="22"/>
          <w:shd w:val="clear" w:color="auto" w:fill="ffffff"/>
        </w:rPr>
        <w:t xml:space="preserve">Бучнева Анжелика Анатольевна 8 (3852) 29 17 44, 5097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1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</w:r>
      <w:hyperlink r:id="rId11" w:tooltip="mailto:22press_rosreestr@mail.ru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22press_rosreestr@mail.ru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656002, Барнаул, ул. Советская, д. 16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1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Сайт Росреестра: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2" w:tooltip="http://www.rosreestr.gov.ru/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rosreestr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gov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  <w:lang w:val="en-US"/>
          </w:rPr>
          <w:t xml:space="preserve">ru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Яндекс-Дзен: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 </w:t>
      </w:r>
      <w:hyperlink r:id="rId13" w:tooltip="https://dzen.ru/id/6392ad9bbc8b8d2fd42961a7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https://dzen.ru/id/6392ad9bbc8b8d2fd42961a7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_1129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ВКонтакте: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</w:r>
      <w:hyperlink r:id="rId14" w:tooltip="https://vk.com/rosreestr_altaiskii_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https://vk.com/rosreestr_altaiskii_krai</w:t>
        </w:r>
      </w:hyperlink>
      <w:r>
        <w:rPr>
          <w:rFonts w:ascii="Times New Roman" w:hAnsi="Times New Roman" w:eastAsia="Times New Roman" w:cs="Times New Roman"/>
          <w:color w:val="0000ff"/>
          <w:sz w:val="22"/>
          <w:szCs w:val="22"/>
          <w:shd w:val="clear" w:color="auto" w:fill="ffffff"/>
        </w:rPr>
        <w:t xml:space="preserve"> </w:t>
        <w:br/>
      </w: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Телеграм-канал: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https://web.telegram.org/k/#@rosreestr_altaiskii_krai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jc w:val="both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en-US"/>
        </w:rPr>
        <w:t xml:space="preserve">Одноклассники:</w:t>
      </w:r>
      <w:r>
        <w:rPr>
          <w:rFonts w:ascii="Times New Roman" w:hAnsi="Times New Roman" w:eastAsia="Times New Roman" w:cs="Times New Roman"/>
          <w:color w:val="0000ff"/>
          <w:sz w:val="22"/>
          <w:szCs w:val="22"/>
          <w:u w:val="single"/>
          <w:shd w:val="clear" w:color="auto" w:fill="ffffff"/>
        </w:rPr>
        <w:t xml:space="preserve"> </w:t>
      </w:r>
      <w:hyperlink r:id="rId15" w:tooltip="https://ok.ru/rosreestr22alt.krai" w:history="1">
        <w:r>
          <w:rPr>
            <w:rFonts w:ascii="Times New Roman" w:hAnsi="Times New Roman" w:eastAsia="Times New Roman" w:cs="Times New Roman"/>
            <w:color w:val="0000ff"/>
            <w:sz w:val="22"/>
            <w:szCs w:val="22"/>
            <w:u w:val="single"/>
            <w:shd w:val="clear" w:color="auto" w:fill="ffffff"/>
          </w:rPr>
          <w:t xml:space="preserve">https://ok.ru/rosreestr22alt.krai</w:t>
        </w:r>
      </w:hyperlink>
      <w:r/>
      <w:r>
        <w:rPr>
          <w:i/>
          <w:iCs/>
          <w:color w:val="000000"/>
          <w:u w:val="none"/>
          <w:shd w:val="clear" w:color="auto" w:fill="fffffe"/>
          <w:lang w:eastAsia="ru-RU"/>
        </w:rPr>
      </w:r>
      <w:r>
        <w:rPr>
          <w:sz w:val="26"/>
          <w:szCs w:val="26"/>
          <w:highlight w:val="none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headerReference w:type="default" r:id="rId8"/>
      <w:footnotePr/>
      <w:endnotePr/>
      <w:type w:val="nextPage"/>
      <w:pgSz w:w="11906" w:h="16838" w:orient="portrait"/>
      <w:pgMar w:top="720" w:right="720" w:bottom="720" w:left="72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ndale Sans UI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>
    <w:name w:val="Balloon Text"/>
    <w:basedOn w:val="832"/>
    <w:link w:val="83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833"/>
    <w:link w:val="836"/>
    <w:uiPriority w:val="99"/>
    <w:semiHidden/>
    <w:rPr>
      <w:rFonts w:ascii="Segoe UI" w:hAnsi="Segoe UI" w:cs="Segoe UI"/>
      <w:sz w:val="18"/>
      <w:szCs w:val="18"/>
    </w:rPr>
  </w:style>
  <w:style w:type="paragraph" w:styleId="838" w:customStyle="1">
    <w:name w:val="ConsPlusNormal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44" w:customStyle="1">
    <w:name w:val="Body Text Indent"/>
    <w:basedOn w:val="821"/>
    <w:qFormat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1129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ndale Sans U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mailto:22press_rosreestr@mail.ru" TargetMode="External"/><Relationship Id="rId12" Type="http://schemas.openxmlformats.org/officeDocument/2006/relationships/hyperlink" Target="http://www.rosreestr.gov.ru/" TargetMode="External"/><Relationship Id="rId13" Type="http://schemas.openxmlformats.org/officeDocument/2006/relationships/hyperlink" Target="https://dzen.ru/id/6392ad9bbc8b8d2fd42961a7" TargetMode="External"/><Relationship Id="rId14" Type="http://schemas.openxmlformats.org/officeDocument/2006/relationships/hyperlink" Target="https://vk.com/rosreestr_altaiskii_krai" TargetMode="External"/><Relationship Id="rId15" Type="http://schemas.openxmlformats.org/officeDocument/2006/relationships/hyperlink" Target="https://ok.ru/rosreestr22alt.kra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Пилёвина Елена Александровна</dc:creator>
  <cp:keywords/>
  <dc:description/>
  <cp:revision>59</cp:revision>
  <dcterms:created xsi:type="dcterms:W3CDTF">2020-08-26T02:21:00Z</dcterms:created>
  <dcterms:modified xsi:type="dcterms:W3CDTF">2026-07-20T09:32:01Z</dcterms:modified>
</cp:coreProperties>
</file>