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FAD" w:rsidRDefault="002835B7" w:rsidP="00346FF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835B7">
        <w:rPr>
          <w:rFonts w:ascii="Times New Roman" w:hAnsi="Times New Roman" w:cs="Times New Roman"/>
          <w:sz w:val="28"/>
          <w:szCs w:val="28"/>
        </w:rPr>
        <w:t xml:space="preserve">Особенности учёта доходов на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автоУСН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835B7" w:rsidRPr="002835B7" w:rsidRDefault="00392FAD" w:rsidP="00346FF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 w:rsidR="002835B7" w:rsidRPr="002835B7"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35B7" w:rsidRPr="002835B7">
        <w:rPr>
          <w:rFonts w:ascii="Times New Roman" w:hAnsi="Times New Roman" w:cs="Times New Roman"/>
          <w:sz w:val="28"/>
          <w:szCs w:val="28"/>
        </w:rPr>
        <w:t>определить дату получения доходов</w:t>
      </w:r>
      <w:r w:rsidR="00346FF9">
        <w:rPr>
          <w:rFonts w:ascii="Times New Roman" w:hAnsi="Times New Roman" w:cs="Times New Roman"/>
          <w:sz w:val="28"/>
          <w:szCs w:val="28"/>
        </w:rPr>
        <w:t>.</w:t>
      </w:r>
    </w:p>
    <w:p w:rsidR="002835B7" w:rsidRPr="002835B7" w:rsidRDefault="002835B7" w:rsidP="002835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Межрайонная ИФНС России № </w:t>
      </w:r>
      <w:r w:rsidRPr="002835B7">
        <w:rPr>
          <w:rFonts w:ascii="Times New Roman" w:hAnsi="Times New Roman" w:cs="Times New Roman"/>
          <w:sz w:val="28"/>
          <w:szCs w:val="28"/>
        </w:rPr>
        <w:t xml:space="preserve">4 по </w:t>
      </w:r>
      <w:r>
        <w:rPr>
          <w:rFonts w:ascii="Times New Roman" w:hAnsi="Times New Roman" w:cs="Times New Roman"/>
          <w:sz w:val="28"/>
          <w:szCs w:val="28"/>
        </w:rPr>
        <w:t>Алтайскому краю</w:t>
      </w:r>
      <w:r w:rsidRPr="002835B7">
        <w:rPr>
          <w:rFonts w:ascii="Times New Roman" w:hAnsi="Times New Roman" w:cs="Times New Roman"/>
          <w:sz w:val="28"/>
          <w:szCs w:val="28"/>
        </w:rPr>
        <w:t xml:space="preserve"> обращает внимание налогоплательщиков, переходящих с упрощённой системы налогообложения (УСН) на автоматизированную упрощённую систему налогообложения (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автоУСН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>), на следующие особенности такого перехода.</w:t>
      </w:r>
    </w:p>
    <w:p w:rsidR="002835B7" w:rsidRPr="002835B7" w:rsidRDefault="002835B7" w:rsidP="002835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5B7">
        <w:rPr>
          <w:rFonts w:ascii="Times New Roman" w:hAnsi="Times New Roman" w:cs="Times New Roman"/>
          <w:sz w:val="28"/>
          <w:szCs w:val="28"/>
        </w:rPr>
        <w:t>При применении УСН датой получения доходов у налогоплательщиков признаётся день поступления денежных средств на счета в банках и (или) в кассу, т.е. применяется кассовый метод (п.1 ст.346.17 НКРФ).</w:t>
      </w:r>
    </w:p>
    <w:p w:rsidR="002835B7" w:rsidRPr="002835B7" w:rsidRDefault="002835B7" w:rsidP="002835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5B7">
        <w:rPr>
          <w:rFonts w:ascii="Times New Roman" w:hAnsi="Times New Roman" w:cs="Times New Roman"/>
          <w:sz w:val="28"/>
          <w:szCs w:val="28"/>
        </w:rPr>
        <w:t xml:space="preserve">В свою очередь, в целях применения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автоУСН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датой получения доходов признаётся дата поступления денежных средств (включая суммы предварительной оплаты) на счета в банках, и (или) на счёт цифрового рубля, и (или) в кассу (п.1 ст.7 Федерального закона от 25.02.2022 №17‑ФЗ «О проведении эксперимента по установлению специального налогового режима «Автоматизированная упрощённая система налогообложения» (Федеральный закон №17‑ФЗ)).</w:t>
      </w:r>
    </w:p>
    <w:p w:rsidR="002835B7" w:rsidRPr="002835B7" w:rsidRDefault="002835B7" w:rsidP="002835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5B7">
        <w:rPr>
          <w:rFonts w:ascii="Times New Roman" w:hAnsi="Times New Roman" w:cs="Times New Roman"/>
          <w:sz w:val="28"/>
          <w:szCs w:val="28"/>
        </w:rPr>
        <w:t>Учитывая изложенное, при оплате покупателями товаров (работ, услуг) в безналичной форме (через POS‑терминал) налогоплательщик, применяющий УСН, учитывает доходы от реализации товаров (работ, услуг) в момент поступления денежных средств на его расчётный счёт, а не в момент формирования кассового чека.</w:t>
      </w:r>
    </w:p>
    <w:p w:rsidR="002835B7" w:rsidRPr="002835B7" w:rsidRDefault="002835B7" w:rsidP="002835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5B7">
        <w:rPr>
          <w:rFonts w:ascii="Times New Roman" w:hAnsi="Times New Roman" w:cs="Times New Roman"/>
          <w:sz w:val="28"/>
          <w:szCs w:val="28"/>
        </w:rPr>
        <w:t xml:space="preserve">В случае, когда оплата покупателями товаров (работ, услуг) пластиковыми картами произведена, чек сформирован в период применения УСН, а выручка поступает на расчётный счёт уже при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автоУСН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, на основании п.1 ст.7 Федерального закона №17‑ФЗ поступившие суммы должны учитываться при формировании налоговой базы по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автоУСН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>.</w:t>
      </w:r>
    </w:p>
    <w:p w:rsidR="00124470" w:rsidRPr="002835B7" w:rsidRDefault="002835B7" w:rsidP="002835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5B7">
        <w:rPr>
          <w:rFonts w:ascii="Times New Roman" w:hAnsi="Times New Roman" w:cs="Times New Roman"/>
          <w:sz w:val="28"/>
          <w:szCs w:val="28"/>
        </w:rPr>
        <w:t xml:space="preserve">Подробная информация об основных параметрах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автоУСН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размещена на </w:t>
      </w:r>
      <w:proofErr w:type="spellStart"/>
      <w:r w:rsidRPr="002835B7">
        <w:rPr>
          <w:rFonts w:ascii="Times New Roman" w:hAnsi="Times New Roman" w:cs="Times New Roman"/>
          <w:sz w:val="28"/>
          <w:szCs w:val="28"/>
        </w:rPr>
        <w:t>промостранице</w:t>
      </w:r>
      <w:proofErr w:type="spellEnd"/>
      <w:r w:rsidRPr="002835B7">
        <w:rPr>
          <w:rFonts w:ascii="Times New Roman" w:hAnsi="Times New Roman" w:cs="Times New Roman"/>
          <w:sz w:val="28"/>
          <w:szCs w:val="28"/>
        </w:rPr>
        <w:t xml:space="preserve"> официального сайта ФНС России</w:t>
      </w:r>
      <w:r>
        <w:rPr>
          <w:rFonts w:ascii="Times New Roman" w:hAnsi="Times New Roman" w:cs="Times New Roman"/>
          <w:sz w:val="28"/>
          <w:szCs w:val="28"/>
        </w:rPr>
        <w:t>: https://ausn.nalog.gov.ru</w:t>
      </w:r>
      <w:r w:rsidRPr="002835B7">
        <w:rPr>
          <w:rFonts w:ascii="Times New Roman" w:hAnsi="Times New Roman" w:cs="Times New Roman"/>
          <w:sz w:val="28"/>
          <w:szCs w:val="28"/>
        </w:rPr>
        <w:t>.</w:t>
      </w:r>
    </w:p>
    <w:sectPr w:rsidR="00124470" w:rsidRPr="00283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B7"/>
    <w:rsid w:val="00124470"/>
    <w:rsid w:val="002835B7"/>
    <w:rsid w:val="00346FF9"/>
    <w:rsid w:val="0039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90448-50BF-4589-BBFF-3DCC3D75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5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Жильцова Наталья Викторовна</dc:creator>
  <cp:keywords/>
  <dc:description/>
  <cp:lastModifiedBy>Краева Оксана Викторовна</cp:lastModifiedBy>
  <cp:revision>3</cp:revision>
  <dcterms:created xsi:type="dcterms:W3CDTF">2026-03-24T03:57:00Z</dcterms:created>
  <dcterms:modified xsi:type="dcterms:W3CDTF">2026-03-24T04:31:00Z</dcterms:modified>
</cp:coreProperties>
</file>