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17F" w:rsidRPr="00B4417F" w:rsidRDefault="00B4417F" w:rsidP="00AB59A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B4417F">
        <w:rPr>
          <w:rFonts w:ascii="Times New Roman" w:hAnsi="Times New Roman" w:cs="Times New Roman"/>
          <w:sz w:val="28"/>
          <w:szCs w:val="28"/>
        </w:rPr>
        <w:t>АвтоУСН</w:t>
      </w:r>
      <w:proofErr w:type="spellEnd"/>
      <w:r w:rsidRPr="00B4417F">
        <w:rPr>
          <w:rFonts w:ascii="Times New Roman" w:hAnsi="Times New Roman" w:cs="Times New Roman"/>
          <w:sz w:val="28"/>
          <w:szCs w:val="28"/>
        </w:rPr>
        <w:t xml:space="preserve"> открывает для бизнеса новые возможности</w:t>
      </w:r>
    </w:p>
    <w:p w:rsidR="00B4417F" w:rsidRPr="00B4417F" w:rsidRDefault="00B4417F" w:rsidP="00B441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17F">
        <w:rPr>
          <w:rFonts w:ascii="Times New Roman" w:hAnsi="Times New Roman" w:cs="Times New Roman"/>
          <w:sz w:val="28"/>
          <w:szCs w:val="28"/>
        </w:rPr>
        <w:t>Автоматизированная упрощенная система налогообложения (</w:t>
      </w:r>
      <w:proofErr w:type="spellStart"/>
      <w:r w:rsidRPr="00B4417F">
        <w:rPr>
          <w:rFonts w:ascii="Times New Roman" w:hAnsi="Times New Roman" w:cs="Times New Roman"/>
          <w:sz w:val="28"/>
          <w:szCs w:val="28"/>
        </w:rPr>
        <w:t>автоУСН</w:t>
      </w:r>
      <w:proofErr w:type="spellEnd"/>
      <w:r w:rsidRPr="00B4417F">
        <w:rPr>
          <w:rFonts w:ascii="Times New Roman" w:hAnsi="Times New Roman" w:cs="Times New Roman"/>
          <w:sz w:val="28"/>
          <w:szCs w:val="28"/>
        </w:rPr>
        <w:t>) открывает дополнительные возможности для ведения бизнеса с минимальной административной нагрузкой.</w:t>
      </w:r>
    </w:p>
    <w:p w:rsidR="00B4417F" w:rsidRPr="00B4417F" w:rsidRDefault="00B4417F" w:rsidP="00B441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17F">
        <w:rPr>
          <w:rFonts w:ascii="Times New Roman" w:hAnsi="Times New Roman" w:cs="Times New Roman"/>
          <w:sz w:val="28"/>
          <w:szCs w:val="28"/>
        </w:rPr>
        <w:t xml:space="preserve">Главное преимущество данного </w:t>
      </w:r>
      <w:proofErr w:type="spellStart"/>
      <w:r w:rsidRPr="00B4417F">
        <w:rPr>
          <w:rFonts w:ascii="Times New Roman" w:hAnsi="Times New Roman" w:cs="Times New Roman"/>
          <w:sz w:val="28"/>
          <w:szCs w:val="28"/>
        </w:rPr>
        <w:t>спецрежима</w:t>
      </w:r>
      <w:proofErr w:type="spellEnd"/>
      <w:r w:rsidRPr="00B4417F">
        <w:rPr>
          <w:rFonts w:ascii="Times New Roman" w:hAnsi="Times New Roman" w:cs="Times New Roman"/>
          <w:sz w:val="28"/>
          <w:szCs w:val="28"/>
        </w:rPr>
        <w:t xml:space="preserve"> – отсутствие у налогоплательщиков необходимости представлять налоговые декларации и отчетность в Фонд пенсионного и социального страхования. Налог рассчитывается автоматически на основании данных ККТ, банков и сведений, отраженных в личном кабинете налогоплательщика.</w:t>
      </w:r>
    </w:p>
    <w:p w:rsidR="00B4417F" w:rsidRPr="00B4417F" w:rsidRDefault="00B4417F" w:rsidP="00B441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17F">
        <w:rPr>
          <w:rFonts w:ascii="Times New Roman" w:hAnsi="Times New Roman" w:cs="Times New Roman"/>
          <w:sz w:val="28"/>
          <w:szCs w:val="28"/>
        </w:rPr>
        <w:t>Кроме того, отпадает обязанность по уплате страховых взносов. При этом социальные гарантии для работников сохраняются.</w:t>
      </w:r>
    </w:p>
    <w:p w:rsidR="00B4417F" w:rsidRPr="00B4417F" w:rsidRDefault="00B4417F" w:rsidP="00B441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17F">
        <w:rPr>
          <w:rFonts w:ascii="Times New Roman" w:hAnsi="Times New Roman" w:cs="Times New Roman"/>
          <w:sz w:val="28"/>
          <w:szCs w:val="28"/>
        </w:rPr>
        <w:t xml:space="preserve">Для налогоплательщиков на </w:t>
      </w:r>
      <w:proofErr w:type="spellStart"/>
      <w:r w:rsidRPr="00B4417F">
        <w:rPr>
          <w:rFonts w:ascii="Times New Roman" w:hAnsi="Times New Roman" w:cs="Times New Roman"/>
          <w:sz w:val="28"/>
          <w:szCs w:val="28"/>
        </w:rPr>
        <w:t>автоУСН</w:t>
      </w:r>
      <w:proofErr w:type="spellEnd"/>
      <w:r w:rsidRPr="00B4417F">
        <w:rPr>
          <w:rFonts w:ascii="Times New Roman" w:hAnsi="Times New Roman" w:cs="Times New Roman"/>
          <w:sz w:val="28"/>
          <w:szCs w:val="28"/>
        </w:rPr>
        <w:t xml:space="preserve"> установлены ставки:</w:t>
      </w:r>
    </w:p>
    <w:p w:rsidR="00B4417F" w:rsidRPr="00B4417F" w:rsidRDefault="00B4417F" w:rsidP="00B441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17F">
        <w:rPr>
          <w:rFonts w:ascii="Times New Roman" w:hAnsi="Times New Roman" w:cs="Times New Roman"/>
          <w:sz w:val="28"/>
          <w:szCs w:val="28"/>
        </w:rPr>
        <w:t>- 8% — при объекте налогообложения «доходы»;</w:t>
      </w:r>
    </w:p>
    <w:p w:rsidR="00B4417F" w:rsidRPr="00B4417F" w:rsidRDefault="00B4417F" w:rsidP="00B441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17F">
        <w:rPr>
          <w:rFonts w:ascii="Times New Roman" w:hAnsi="Times New Roman" w:cs="Times New Roman"/>
          <w:sz w:val="28"/>
          <w:szCs w:val="28"/>
        </w:rPr>
        <w:t>- 20% — при объекте «доходы минус расходы».</w:t>
      </w:r>
    </w:p>
    <w:p w:rsidR="00B4417F" w:rsidRPr="00B4417F" w:rsidRDefault="00B4417F" w:rsidP="00B441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17F">
        <w:rPr>
          <w:rFonts w:ascii="Times New Roman" w:hAnsi="Times New Roman" w:cs="Times New Roman"/>
          <w:sz w:val="28"/>
          <w:szCs w:val="28"/>
        </w:rPr>
        <w:t xml:space="preserve">Применять режим могут </w:t>
      </w:r>
      <w:proofErr w:type="gramStart"/>
      <w:r w:rsidR="00AB59AD" w:rsidRPr="00B4417F">
        <w:rPr>
          <w:rFonts w:ascii="Times New Roman" w:hAnsi="Times New Roman" w:cs="Times New Roman"/>
          <w:sz w:val="28"/>
          <w:szCs w:val="28"/>
        </w:rPr>
        <w:t>организации</w:t>
      </w:r>
      <w:proofErr w:type="gramEnd"/>
      <w:r w:rsidR="00AB59AD">
        <w:rPr>
          <w:rFonts w:ascii="Times New Roman" w:hAnsi="Times New Roman" w:cs="Times New Roman"/>
          <w:sz w:val="28"/>
          <w:szCs w:val="28"/>
        </w:rPr>
        <w:t xml:space="preserve"> </w:t>
      </w:r>
      <w:r w:rsidRPr="00B4417F">
        <w:rPr>
          <w:rFonts w:ascii="Times New Roman" w:hAnsi="Times New Roman" w:cs="Times New Roman"/>
          <w:sz w:val="28"/>
          <w:szCs w:val="28"/>
        </w:rPr>
        <w:t>и индивидуальные предприниматели при соблюдении следующих условий:</w:t>
      </w:r>
    </w:p>
    <w:p w:rsidR="00B4417F" w:rsidRPr="00B4417F" w:rsidRDefault="00B4417F" w:rsidP="00B441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17F">
        <w:rPr>
          <w:rFonts w:ascii="Times New Roman" w:hAnsi="Times New Roman" w:cs="Times New Roman"/>
          <w:sz w:val="28"/>
          <w:szCs w:val="28"/>
        </w:rPr>
        <w:t>- численность работ</w:t>
      </w:r>
      <w:bookmarkStart w:id="0" w:name="_GoBack"/>
      <w:bookmarkEnd w:id="0"/>
      <w:r w:rsidRPr="00B4417F">
        <w:rPr>
          <w:rFonts w:ascii="Times New Roman" w:hAnsi="Times New Roman" w:cs="Times New Roman"/>
          <w:sz w:val="28"/>
          <w:szCs w:val="28"/>
        </w:rPr>
        <w:t>ников — не более 5 человек;</w:t>
      </w:r>
    </w:p>
    <w:p w:rsidR="00B4417F" w:rsidRPr="00B4417F" w:rsidRDefault="00B4417F" w:rsidP="00B441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17F">
        <w:rPr>
          <w:rFonts w:ascii="Times New Roman" w:hAnsi="Times New Roman" w:cs="Times New Roman"/>
          <w:sz w:val="28"/>
          <w:szCs w:val="28"/>
        </w:rPr>
        <w:t>- годовой доход — не более 60 млн рублей;</w:t>
      </w:r>
    </w:p>
    <w:p w:rsidR="00B4417F" w:rsidRPr="00B4417F" w:rsidRDefault="00B4417F" w:rsidP="00B441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17F">
        <w:rPr>
          <w:rFonts w:ascii="Times New Roman" w:hAnsi="Times New Roman" w:cs="Times New Roman"/>
          <w:sz w:val="28"/>
          <w:szCs w:val="28"/>
        </w:rPr>
        <w:t>- остаточная стоимость основных средств — не более 150 млн рублей;</w:t>
      </w:r>
    </w:p>
    <w:p w:rsidR="00B4417F" w:rsidRPr="00B4417F" w:rsidRDefault="00B4417F" w:rsidP="00B441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17F">
        <w:rPr>
          <w:rFonts w:ascii="Times New Roman" w:hAnsi="Times New Roman" w:cs="Times New Roman"/>
          <w:sz w:val="28"/>
          <w:szCs w:val="28"/>
        </w:rPr>
        <w:t>- расчеты осуществляются через уполномоченные банки;</w:t>
      </w:r>
    </w:p>
    <w:p w:rsidR="00B4417F" w:rsidRPr="00B4417F" w:rsidRDefault="00B4417F" w:rsidP="00B441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17F">
        <w:rPr>
          <w:rFonts w:ascii="Times New Roman" w:hAnsi="Times New Roman" w:cs="Times New Roman"/>
          <w:sz w:val="28"/>
          <w:szCs w:val="28"/>
        </w:rPr>
        <w:t>- заработная плата выплачивается в безналичной форме;</w:t>
      </w:r>
    </w:p>
    <w:p w:rsidR="00B4417F" w:rsidRPr="00B4417F" w:rsidRDefault="00B4417F" w:rsidP="00B441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17F">
        <w:rPr>
          <w:rFonts w:ascii="Times New Roman" w:hAnsi="Times New Roman" w:cs="Times New Roman"/>
          <w:sz w:val="28"/>
          <w:szCs w:val="28"/>
        </w:rPr>
        <w:t>- не применяются иные специальные налоговые режимы.</w:t>
      </w:r>
    </w:p>
    <w:p w:rsidR="00B4417F" w:rsidRPr="00B4417F" w:rsidRDefault="00B4417F" w:rsidP="00B441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17F">
        <w:rPr>
          <w:rFonts w:ascii="Times New Roman" w:hAnsi="Times New Roman" w:cs="Times New Roman"/>
          <w:sz w:val="28"/>
          <w:szCs w:val="28"/>
        </w:rPr>
        <w:t xml:space="preserve">Режим доступен также для налогоплательщиков, работающих по агентским договорам, в том числе для продавцов на </w:t>
      </w:r>
      <w:proofErr w:type="spellStart"/>
      <w:r w:rsidRPr="00B4417F">
        <w:rPr>
          <w:rFonts w:ascii="Times New Roman" w:hAnsi="Times New Roman" w:cs="Times New Roman"/>
          <w:sz w:val="28"/>
          <w:szCs w:val="28"/>
        </w:rPr>
        <w:t>маркетплейсах</w:t>
      </w:r>
      <w:proofErr w:type="spellEnd"/>
      <w:r w:rsidRPr="00B4417F">
        <w:rPr>
          <w:rFonts w:ascii="Times New Roman" w:hAnsi="Times New Roman" w:cs="Times New Roman"/>
          <w:sz w:val="28"/>
          <w:szCs w:val="28"/>
        </w:rPr>
        <w:t>.</w:t>
      </w:r>
    </w:p>
    <w:p w:rsidR="006335CE" w:rsidRPr="00B4417F" w:rsidRDefault="00B4417F" w:rsidP="00B441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17F">
        <w:rPr>
          <w:rFonts w:ascii="Times New Roman" w:hAnsi="Times New Roman" w:cs="Times New Roman"/>
          <w:sz w:val="28"/>
          <w:szCs w:val="28"/>
        </w:rPr>
        <w:t>Подробная информация размещена в разделе «</w:t>
      </w:r>
      <w:proofErr w:type="spellStart"/>
      <w:r w:rsidRPr="00B4417F">
        <w:rPr>
          <w:rFonts w:ascii="Times New Roman" w:hAnsi="Times New Roman" w:cs="Times New Roman"/>
          <w:sz w:val="28"/>
          <w:szCs w:val="28"/>
        </w:rPr>
        <w:t>автоУСН</w:t>
      </w:r>
      <w:proofErr w:type="spellEnd"/>
      <w:r w:rsidRPr="00B4417F">
        <w:rPr>
          <w:rFonts w:ascii="Times New Roman" w:hAnsi="Times New Roman" w:cs="Times New Roman"/>
          <w:sz w:val="28"/>
          <w:szCs w:val="28"/>
        </w:rPr>
        <w:t>» на сайте ФНС России.</w:t>
      </w:r>
      <w:r w:rsidR="00AB59AD" w:rsidRPr="00AB59AD">
        <w:t xml:space="preserve"> </w:t>
      </w:r>
      <w:r w:rsidR="00AB59AD" w:rsidRPr="00AB59AD">
        <w:rPr>
          <w:rFonts w:ascii="Times New Roman" w:hAnsi="Times New Roman" w:cs="Times New Roman"/>
          <w:sz w:val="28"/>
          <w:szCs w:val="28"/>
        </w:rPr>
        <w:t>https://ausn.nalog.gov.ru/</w:t>
      </w:r>
    </w:p>
    <w:sectPr w:rsidR="006335CE" w:rsidRPr="00B44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17F"/>
    <w:rsid w:val="006335CE"/>
    <w:rsid w:val="00AB59AD"/>
    <w:rsid w:val="00B44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ED66CF-DB05-468A-A33C-D5682F9CC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Жильцова Наталья Викторовна</dc:creator>
  <cp:keywords/>
  <dc:description/>
  <cp:lastModifiedBy>Жильцова Наталья Викторовна</cp:lastModifiedBy>
  <cp:revision>2</cp:revision>
  <dcterms:created xsi:type="dcterms:W3CDTF">2026-05-12T08:53:00Z</dcterms:created>
  <dcterms:modified xsi:type="dcterms:W3CDTF">2026-05-12T08:53:00Z</dcterms:modified>
</cp:coreProperties>
</file>