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2D" w:rsidRPr="006D022D" w:rsidRDefault="006D022D" w:rsidP="006D022D">
      <w:pPr>
        <w:spacing w:line="240" w:lineRule="auto"/>
        <w:ind w:left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D022D">
        <w:rPr>
          <w:rFonts w:ascii="Times New Roman" w:hAnsi="Times New Roman" w:cs="Times New Roman"/>
          <w:sz w:val="28"/>
          <w:szCs w:val="28"/>
        </w:rPr>
        <w:t>В соответ</w:t>
      </w:r>
      <w:r>
        <w:rPr>
          <w:rFonts w:ascii="Times New Roman" w:hAnsi="Times New Roman" w:cs="Times New Roman"/>
          <w:sz w:val="28"/>
          <w:szCs w:val="28"/>
        </w:rPr>
        <w:t>ствии с п.2.2. решения РСНД №35 от 19.12.2017</w:t>
      </w:r>
      <w:r w:rsidRPr="006D022D">
        <w:rPr>
          <w:rFonts w:ascii="Times New Roman" w:hAnsi="Times New Roman" w:cs="Times New Roman"/>
          <w:sz w:val="28"/>
          <w:szCs w:val="28"/>
        </w:rPr>
        <w:t>.</w:t>
      </w:r>
    </w:p>
    <w:p w:rsidR="006D022D" w:rsidRPr="006D022D" w:rsidRDefault="006D022D" w:rsidP="006D022D">
      <w:pPr>
        <w:spacing w:line="24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4AC3" w:rsidRDefault="006D022D" w:rsidP="006D022D">
      <w:pPr>
        <w:spacing w:line="24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022D">
        <w:rPr>
          <w:rFonts w:ascii="Times New Roman" w:hAnsi="Times New Roman" w:cs="Times New Roman"/>
          <w:sz w:val="28"/>
          <w:szCs w:val="28"/>
        </w:rPr>
        <w:t>Заключение об оценке регулирующего воздействия проекта муниципального нормативного правового акта</w:t>
      </w:r>
    </w:p>
    <w:p w:rsidR="006D022D" w:rsidRDefault="006D022D" w:rsidP="006D022D">
      <w:pPr>
        <w:spacing w:line="24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09" w:type="dxa"/>
        <w:tblLook w:val="04A0"/>
      </w:tblPr>
      <w:tblGrid>
        <w:gridCol w:w="4856"/>
        <w:gridCol w:w="4856"/>
      </w:tblGrid>
      <w:tr w:rsidR="006D022D" w:rsidTr="006D022D">
        <w:tc>
          <w:tcPr>
            <w:tcW w:w="5097" w:type="dxa"/>
          </w:tcPr>
          <w:p w:rsidR="006D022D" w:rsidRDefault="006D022D" w:rsidP="006D022D">
            <w:pPr>
              <w:ind w:firstLine="73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22D">
              <w:rPr>
                <w:rFonts w:ascii="Times New Roman" w:hAnsi="Times New Roman" w:cs="Times New Roman"/>
                <w:sz w:val="28"/>
                <w:szCs w:val="28"/>
              </w:rPr>
              <w:t>Выводы о соблюдении разработчиком порядка проведения оценки регулирующего воздействия, о наличии либо отсутствии положений, вводящих избыточные обязанности</w:t>
            </w:r>
          </w:p>
        </w:tc>
        <w:tc>
          <w:tcPr>
            <w:tcW w:w="5098" w:type="dxa"/>
          </w:tcPr>
          <w:p w:rsidR="006D022D" w:rsidRDefault="00CF04A8" w:rsidP="00CF04A8">
            <w:pPr>
              <w:ind w:firstLine="53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022D">
              <w:rPr>
                <w:rFonts w:ascii="Times New Roman" w:hAnsi="Times New Roman" w:cs="Times New Roman"/>
                <w:sz w:val="28"/>
                <w:szCs w:val="28"/>
              </w:rPr>
              <w:t>ценка</w:t>
            </w:r>
            <w:r w:rsidR="006D022D" w:rsidRPr="006D022D">
              <w:rPr>
                <w:rFonts w:ascii="Times New Roman" w:hAnsi="Times New Roman" w:cs="Times New Roman"/>
                <w:sz w:val="28"/>
                <w:szCs w:val="28"/>
              </w:rPr>
              <w:t xml:space="preserve"> регулирующего воздействия, о наличии либо отсутствии положений, вводящих избыточные обязанности</w:t>
            </w:r>
            <w:r w:rsidR="006D022D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проведена с соблюдением всех пунктов утвержденного порядка</w:t>
            </w:r>
          </w:p>
        </w:tc>
      </w:tr>
      <w:tr w:rsidR="006D022D" w:rsidTr="006D022D">
        <w:tc>
          <w:tcPr>
            <w:tcW w:w="5097" w:type="dxa"/>
          </w:tcPr>
          <w:p w:rsidR="006D022D" w:rsidRDefault="006D022D" w:rsidP="006D022D">
            <w:pPr>
              <w:ind w:firstLine="73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22D">
              <w:rPr>
                <w:rFonts w:ascii="Times New Roman" w:hAnsi="Times New Roman" w:cs="Times New Roman"/>
                <w:sz w:val="28"/>
                <w:szCs w:val="28"/>
              </w:rPr>
              <w:t>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</w:t>
            </w:r>
            <w:bookmarkStart w:id="0" w:name="_GoBack"/>
            <w:bookmarkEnd w:id="0"/>
            <w:r w:rsidRPr="006D022D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предпринимательской  и инвестиционной деятельности, расходов бюджета Баевского района Алтайского края</w:t>
            </w:r>
          </w:p>
        </w:tc>
        <w:tc>
          <w:tcPr>
            <w:tcW w:w="5098" w:type="dxa"/>
          </w:tcPr>
          <w:p w:rsidR="006D022D" w:rsidRDefault="006D022D" w:rsidP="00CF04A8">
            <w:pPr>
              <w:ind w:firstLine="53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Запретов</w:t>
            </w:r>
            <w:r w:rsidRPr="006D022D">
              <w:rPr>
                <w:rFonts w:ascii="Times New Roman" w:hAnsi="Times New Roman" w:cs="Times New Roman"/>
                <w:sz w:val="28"/>
                <w:szCs w:val="28"/>
              </w:rPr>
              <w:t xml:space="preserve"> и ограничен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6D022D">
              <w:rPr>
                <w:rFonts w:ascii="Times New Roman" w:hAnsi="Times New Roman" w:cs="Times New Roman"/>
                <w:sz w:val="28"/>
                <w:szCs w:val="28"/>
              </w:rPr>
              <w:t xml:space="preserve">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 и инвестиционной деятельности, расходов бюджета Баевского района Алтайского края</w:t>
            </w:r>
            <w:r w:rsidR="00BE76A9">
              <w:rPr>
                <w:rFonts w:ascii="Times New Roman" w:hAnsi="Times New Roman" w:cs="Times New Roman"/>
                <w:sz w:val="28"/>
                <w:szCs w:val="28"/>
              </w:rPr>
              <w:t xml:space="preserve"> не выявлено</w:t>
            </w:r>
          </w:p>
        </w:tc>
      </w:tr>
      <w:tr w:rsidR="006D022D" w:rsidTr="006D022D">
        <w:tc>
          <w:tcPr>
            <w:tcW w:w="5097" w:type="dxa"/>
          </w:tcPr>
          <w:p w:rsidR="006D022D" w:rsidRDefault="006D022D" w:rsidP="006D022D">
            <w:pPr>
              <w:ind w:firstLine="73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22D">
              <w:rPr>
                <w:rFonts w:ascii="Times New Roman" w:hAnsi="Times New Roman" w:cs="Times New Roman"/>
                <w:sz w:val="28"/>
                <w:szCs w:val="28"/>
              </w:rPr>
              <w:t>Иные сведения, в том числе обоснование сделанных выводов</w:t>
            </w:r>
          </w:p>
        </w:tc>
        <w:tc>
          <w:tcPr>
            <w:tcW w:w="5098" w:type="dxa"/>
          </w:tcPr>
          <w:p w:rsidR="006D022D" w:rsidRDefault="006D022D" w:rsidP="006D02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6D022D" w:rsidRPr="006D022D" w:rsidRDefault="006D022D" w:rsidP="006D022D">
      <w:pPr>
        <w:spacing w:line="24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6D022D" w:rsidRPr="006D022D" w:rsidSect="006D022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104C"/>
    <w:rsid w:val="001C14D4"/>
    <w:rsid w:val="00684AC3"/>
    <w:rsid w:val="006D022D"/>
    <w:rsid w:val="0078227E"/>
    <w:rsid w:val="00BE76A9"/>
    <w:rsid w:val="00CF04A8"/>
    <w:rsid w:val="00F61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0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0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0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2019-04-01T07:02:00Z</cp:lastPrinted>
  <dcterms:created xsi:type="dcterms:W3CDTF">2022-04-20T05:44:00Z</dcterms:created>
  <dcterms:modified xsi:type="dcterms:W3CDTF">2022-04-20T05:44:00Z</dcterms:modified>
</cp:coreProperties>
</file>