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214" w:type="dxa"/>
        <w:tblInd w:w="-5" w:type="dxa"/>
        <w:tblLook w:val="04A0" w:firstRow="1" w:lastRow="0" w:firstColumn="1" w:lastColumn="0" w:noHBand="0" w:noVBand="1"/>
      </w:tblPr>
      <w:tblGrid>
        <w:gridCol w:w="5103"/>
        <w:gridCol w:w="4111"/>
      </w:tblGrid>
      <w:tr w:rsidR="00B75B4F" w14:paraId="777821F8" w14:textId="77777777" w:rsidTr="00830588">
        <w:tc>
          <w:tcPr>
            <w:tcW w:w="5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385623" w:themeColor="accent6" w:themeShade="80"/>
              <w:right w:val="single" w:sz="4" w:space="0" w:color="FFFFFF" w:themeColor="background1"/>
            </w:tcBorders>
          </w:tcPr>
          <w:p w14:paraId="1B51EEFE" w14:textId="77777777" w:rsidR="00B75B4F" w:rsidRPr="00B75B4F" w:rsidRDefault="00B75B4F" w:rsidP="00EE4060">
            <w:pPr>
              <w:pStyle w:val="4"/>
              <w:rPr>
                <w:b/>
                <w:bCs/>
                <w:i w:val="0"/>
                <w:iCs w:val="0"/>
                <w:color w:val="000000" w:themeColor="text1"/>
              </w:rPr>
            </w:pPr>
            <w:r w:rsidRPr="00B75B4F">
              <w:rPr>
                <w:b/>
                <w:bCs/>
                <w:i w:val="0"/>
                <w:iCs w:val="0"/>
                <w:color w:val="000000" w:themeColor="text1"/>
              </w:rPr>
              <w:t>ООО «ТКО-Сервис»</w:t>
            </w:r>
          </w:p>
          <w:p w14:paraId="1C76F81B" w14:textId="2EA11183" w:rsidR="00EE4060" w:rsidRDefault="00830588" w:rsidP="00EE4060">
            <w:pPr>
              <w:pStyle w:val="4"/>
              <w:rPr>
                <w:i w:val="0"/>
                <w:iCs w:val="0"/>
                <w:color w:val="000000" w:themeColor="text1"/>
              </w:rPr>
            </w:pPr>
            <w:r>
              <w:rPr>
                <w:i w:val="0"/>
                <w:iCs w:val="0"/>
                <w:color w:val="000000" w:themeColor="text1"/>
              </w:rPr>
              <w:t>Р</w:t>
            </w:r>
            <w:r w:rsidRPr="00830588">
              <w:rPr>
                <w:i w:val="0"/>
                <w:iCs w:val="0"/>
                <w:color w:val="000000" w:themeColor="text1"/>
              </w:rPr>
              <w:t>егиональн</w:t>
            </w:r>
            <w:r w:rsidR="00566089">
              <w:rPr>
                <w:i w:val="0"/>
                <w:iCs w:val="0"/>
                <w:color w:val="000000" w:themeColor="text1"/>
              </w:rPr>
              <w:t>ый</w:t>
            </w:r>
            <w:r w:rsidRPr="00830588">
              <w:rPr>
                <w:i w:val="0"/>
                <w:iCs w:val="0"/>
                <w:color w:val="000000" w:themeColor="text1"/>
              </w:rPr>
              <w:t xml:space="preserve"> оператор по обращению с </w:t>
            </w:r>
            <w:r>
              <w:rPr>
                <w:i w:val="0"/>
                <w:iCs w:val="0"/>
                <w:color w:val="000000" w:themeColor="text1"/>
              </w:rPr>
              <w:t>ТКО</w:t>
            </w:r>
          </w:p>
          <w:p w14:paraId="5FCB89EF" w14:textId="77777777" w:rsidR="00830588" w:rsidRDefault="00830588" w:rsidP="00830588">
            <w:r>
              <w:t>8 (3852) 570-440</w:t>
            </w:r>
          </w:p>
          <w:p w14:paraId="2D6FAC11" w14:textId="1E778D0A" w:rsidR="00830588" w:rsidRPr="00830588" w:rsidRDefault="00830588" w:rsidP="00830588">
            <w:r>
              <w:t>info@tko-service22.ru</w:t>
            </w: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385623" w:themeColor="accent6" w:themeShade="80"/>
              <w:right w:val="single" w:sz="4" w:space="0" w:color="FFFFFF" w:themeColor="background1"/>
            </w:tcBorders>
          </w:tcPr>
          <w:p w14:paraId="55F37263" w14:textId="268F99EB" w:rsidR="00EE4060" w:rsidRDefault="00EE4060" w:rsidP="00EE4060">
            <w:pPr>
              <w:pStyle w:val="4"/>
              <w:jc w:val="right"/>
            </w:pPr>
            <w:r>
              <w:rPr>
                <w:noProof/>
              </w:rPr>
              <w:drawing>
                <wp:inline distT="0" distB="0" distL="0" distR="0" wp14:anchorId="69DA2D54" wp14:editId="047847B5">
                  <wp:extent cx="923925" cy="923925"/>
                  <wp:effectExtent l="0" t="0" r="9525" b="9525"/>
                  <wp:docPr id="197367084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05CD10" w14:textId="4DA43104" w:rsidR="000079A7" w:rsidRDefault="000079A7" w:rsidP="000079A7">
      <w:pPr>
        <w:pStyle w:val="1"/>
        <w:rPr>
          <w:b/>
          <w:bCs/>
          <w:color w:val="000000" w:themeColor="text1"/>
        </w:rPr>
      </w:pPr>
      <w:proofErr w:type="spellStart"/>
      <w:r w:rsidRPr="000079A7">
        <w:rPr>
          <w:b/>
          <w:bCs/>
          <w:color w:val="000000" w:themeColor="text1"/>
        </w:rPr>
        <w:t>Регоператор</w:t>
      </w:r>
      <w:proofErr w:type="spellEnd"/>
      <w:r w:rsidRPr="000079A7">
        <w:rPr>
          <w:b/>
          <w:bCs/>
          <w:color w:val="000000" w:themeColor="text1"/>
        </w:rPr>
        <w:t xml:space="preserve"> «ТКО-Сервис» </w:t>
      </w:r>
      <w:r>
        <w:rPr>
          <w:b/>
          <w:bCs/>
          <w:color w:val="000000" w:themeColor="text1"/>
        </w:rPr>
        <w:t>напоминает о правилах утилизации золы</w:t>
      </w:r>
    </w:p>
    <w:p w14:paraId="6D2CA20E" w14:textId="5E6335EA" w:rsidR="00FF7C3E" w:rsidRDefault="004905B5" w:rsidP="000079A7">
      <w:r>
        <w:t>Зола и пепел от печного отопления</w:t>
      </w:r>
      <w:r w:rsidR="001F69CA" w:rsidRPr="001F69CA">
        <w:t xml:space="preserve"> </w:t>
      </w:r>
      <w:r w:rsidR="001F69CA" w:rsidRPr="001F69CA">
        <w:t>явля</w:t>
      </w:r>
      <w:r w:rsidR="00830588">
        <w:t>ю</w:t>
      </w:r>
      <w:r w:rsidR="001F69CA" w:rsidRPr="001F69CA">
        <w:t>тся горючим</w:t>
      </w:r>
      <w:r w:rsidR="00830588">
        <w:t>и</w:t>
      </w:r>
      <w:r w:rsidR="001F69CA" w:rsidRPr="001F69CA">
        <w:t xml:space="preserve"> материал</w:t>
      </w:r>
      <w:r w:rsidR="00830588">
        <w:t xml:space="preserve">ами, </w:t>
      </w:r>
      <w:r w:rsidR="001F69CA">
        <w:t>поэтому</w:t>
      </w:r>
      <w:r w:rsidRPr="004905B5">
        <w:t xml:space="preserve"> требуют</w:t>
      </w:r>
      <w:r w:rsidR="00792834">
        <w:t xml:space="preserve"> </w:t>
      </w:r>
      <w:r w:rsidRPr="004905B5">
        <w:t>особого отношения</w:t>
      </w:r>
      <w:r w:rsidR="00FF7C3E">
        <w:t xml:space="preserve"> </w:t>
      </w:r>
      <w:r w:rsidR="001F69CA">
        <w:t>при</w:t>
      </w:r>
      <w:r w:rsidR="00FF7C3E">
        <w:t xml:space="preserve"> утилизации</w:t>
      </w:r>
      <w:r w:rsidRPr="004905B5">
        <w:t>.</w:t>
      </w:r>
      <w:r>
        <w:t xml:space="preserve"> </w:t>
      </w:r>
    </w:p>
    <w:p w14:paraId="7C5741F3" w14:textId="1F18434D" w:rsidR="001F69CA" w:rsidRDefault="001F69CA" w:rsidP="001F69CA">
      <w:r>
        <w:t xml:space="preserve">Региональный оператор „ТКО-Сервис“ </w:t>
      </w:r>
      <w:r w:rsidR="00F946D4" w:rsidRPr="00F946D4">
        <w:t>просит соблюдать правила</w:t>
      </w:r>
      <w:r w:rsidR="00F946D4">
        <w:t xml:space="preserve">, необходимы для </w:t>
      </w:r>
      <w:r>
        <w:t>вывоз</w:t>
      </w:r>
      <w:r w:rsidR="00F946D4">
        <w:t xml:space="preserve">а </w:t>
      </w:r>
      <w:r>
        <w:t>это</w:t>
      </w:r>
      <w:r w:rsidR="00F946D4">
        <w:t>го</w:t>
      </w:r>
      <w:r>
        <w:t xml:space="preserve"> вид</w:t>
      </w:r>
      <w:r w:rsidR="00F946D4">
        <w:t>а</w:t>
      </w:r>
      <w:r>
        <w:t xml:space="preserve"> отходов</w:t>
      </w:r>
      <w:r w:rsidR="00F946D4">
        <w:t xml:space="preserve">: </w:t>
      </w:r>
      <w:r>
        <w:t xml:space="preserve"> </w:t>
      </w:r>
    </w:p>
    <w:p w14:paraId="3A8A04DC" w14:textId="3D2B0C2D" w:rsidR="001F69CA" w:rsidRDefault="001F69CA" w:rsidP="001F69CA">
      <w:r>
        <w:t xml:space="preserve">•  </w:t>
      </w:r>
      <w:r w:rsidR="00830588" w:rsidRPr="00830588">
        <w:t>Зола должна быть полностью остывшей. Если в момент вывоза отходов зола будет тлеть, то региональный оператор вправе отказать в транспортировке отходов в связи с нарушением требований техники безопасности, риском возникновения пожаров, возгоранием контейнеров и мусоровозов, а также опасностью для жизни и здоровья водителя.</w:t>
      </w:r>
    </w:p>
    <w:p w14:paraId="5BE92FE1" w14:textId="4D0800FB" w:rsidR="001F69CA" w:rsidRDefault="001F69CA" w:rsidP="001F69CA">
      <w:r>
        <w:t xml:space="preserve">•  </w:t>
      </w:r>
      <w:r w:rsidR="00830588" w:rsidRPr="00830588">
        <w:t>Пепел и золу нельзя просто высыпать в мусорный бак. Они должны быть упакованы в плотную упаковку, исключающую попадание воздуха и предотвращающую разрыв и просыпание</w:t>
      </w:r>
      <w:r>
        <w:t>.</w:t>
      </w:r>
    </w:p>
    <w:p w14:paraId="1BDEC147" w14:textId="77777777" w:rsidR="001F69CA" w:rsidRDefault="001F69CA" w:rsidP="001F69CA">
      <w:r>
        <w:t>•  Механизмы мусоровоза имеют технические ограничения по грузоподъёмности. Если контейнер переполнен золой, то спецтранспорт не сможет его разгрузить. Поэтому следует оставлять упакованную золу рядом с контейнерами для ТКО.</w:t>
      </w:r>
    </w:p>
    <w:p w14:paraId="6C3D3F29" w14:textId="5E5736F1" w:rsidR="00BB4BF8" w:rsidRPr="00830588" w:rsidRDefault="004905B5" w:rsidP="00830588">
      <w:pPr>
        <w:rPr>
          <w:i/>
          <w:iCs/>
        </w:rPr>
      </w:pPr>
      <w:r w:rsidRPr="00B46F92">
        <w:rPr>
          <w:i/>
          <w:iCs/>
        </w:rPr>
        <w:t>«</w:t>
      </w:r>
      <w:r w:rsidR="00830588" w:rsidRPr="00830588">
        <w:rPr>
          <w:i/>
          <w:iCs/>
        </w:rPr>
        <w:t>Во</w:t>
      </w:r>
      <w:r w:rsidR="00830588" w:rsidRPr="00830588">
        <w:rPr>
          <w:rFonts w:ascii="Cambria Math" w:hAnsi="Cambria Math" w:cs="Cambria Math"/>
          <w:i/>
          <w:iCs/>
        </w:rPr>
        <w:t>‑</w:t>
      </w:r>
      <w:r w:rsidR="00830588" w:rsidRPr="00830588">
        <w:rPr>
          <w:rFonts w:ascii="Calibri" w:hAnsi="Calibri" w:cs="Calibri"/>
          <w:i/>
          <w:iCs/>
        </w:rPr>
        <w:t>первых</w:t>
      </w:r>
      <w:r w:rsidR="00830588" w:rsidRPr="00830588">
        <w:rPr>
          <w:i/>
          <w:iCs/>
        </w:rPr>
        <w:t xml:space="preserve">, </w:t>
      </w:r>
      <w:r w:rsidR="00830588" w:rsidRPr="00830588">
        <w:rPr>
          <w:rFonts w:ascii="Calibri" w:hAnsi="Calibri" w:cs="Calibri"/>
          <w:i/>
          <w:iCs/>
        </w:rPr>
        <w:t>нельзя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утилизировать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горячую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золу</w:t>
      </w:r>
      <w:r w:rsidR="00830588" w:rsidRPr="00830588">
        <w:rPr>
          <w:i/>
          <w:iCs/>
        </w:rPr>
        <w:t xml:space="preserve">. </w:t>
      </w:r>
      <w:r w:rsidR="00830588" w:rsidRPr="00830588">
        <w:rPr>
          <w:rFonts w:ascii="Calibri" w:hAnsi="Calibri" w:cs="Calibri"/>
          <w:i/>
          <w:iCs/>
        </w:rPr>
        <w:t>Она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может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привести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к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возгоранию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контейнеров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мусоровозов</w:t>
      </w:r>
      <w:r w:rsidR="00830588" w:rsidRPr="00830588">
        <w:rPr>
          <w:i/>
          <w:iCs/>
        </w:rPr>
        <w:t xml:space="preserve">, </w:t>
      </w:r>
      <w:r w:rsidR="00830588" w:rsidRPr="00830588">
        <w:rPr>
          <w:rFonts w:ascii="Calibri" w:hAnsi="Calibri" w:cs="Calibri"/>
          <w:i/>
          <w:iCs/>
        </w:rPr>
        <w:t>окружающей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территории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близлежащих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домов</w:t>
      </w:r>
      <w:r w:rsidR="00830588" w:rsidRPr="00830588">
        <w:rPr>
          <w:i/>
          <w:iCs/>
        </w:rPr>
        <w:t xml:space="preserve">. </w:t>
      </w:r>
      <w:r w:rsidR="00830588" w:rsidRPr="00830588">
        <w:rPr>
          <w:rFonts w:ascii="Calibri" w:hAnsi="Calibri" w:cs="Calibri"/>
          <w:i/>
          <w:iCs/>
        </w:rPr>
        <w:t>Мы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уже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неоднократно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сталкивались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такими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ситуациями</w:t>
      </w:r>
      <w:r w:rsidR="00830588" w:rsidRPr="00830588">
        <w:rPr>
          <w:i/>
          <w:iCs/>
        </w:rPr>
        <w:t>.</w:t>
      </w:r>
      <w:r w:rsidR="00830588">
        <w:rPr>
          <w:i/>
          <w:iCs/>
        </w:rPr>
        <w:t xml:space="preserve"> </w:t>
      </w:r>
      <w:r w:rsidR="00830588" w:rsidRPr="00830588">
        <w:rPr>
          <w:i/>
          <w:iCs/>
        </w:rPr>
        <w:t>Во</w:t>
      </w:r>
      <w:r w:rsidR="00830588" w:rsidRPr="00830588">
        <w:rPr>
          <w:rFonts w:ascii="Cambria Math" w:hAnsi="Cambria Math" w:cs="Cambria Math"/>
          <w:i/>
          <w:iCs/>
        </w:rPr>
        <w:t>‑</w:t>
      </w:r>
      <w:r w:rsidR="00830588" w:rsidRPr="00830588">
        <w:rPr>
          <w:rFonts w:ascii="Calibri" w:hAnsi="Calibri" w:cs="Calibri"/>
          <w:i/>
          <w:iCs/>
        </w:rPr>
        <w:t>вторых</w:t>
      </w:r>
      <w:r w:rsidR="00830588" w:rsidRPr="00830588">
        <w:rPr>
          <w:i/>
          <w:iCs/>
        </w:rPr>
        <w:t xml:space="preserve">, </w:t>
      </w:r>
      <w:r w:rsidR="00830588" w:rsidRPr="00830588">
        <w:rPr>
          <w:rFonts w:ascii="Calibri" w:hAnsi="Calibri" w:cs="Calibri"/>
          <w:i/>
          <w:iCs/>
        </w:rPr>
        <w:t>золу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нельзя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высыпать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бак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для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отходов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«насыпом»</w:t>
      </w:r>
      <w:r w:rsidR="00830588" w:rsidRPr="00830588">
        <w:rPr>
          <w:i/>
          <w:iCs/>
        </w:rPr>
        <w:t xml:space="preserve">. </w:t>
      </w:r>
      <w:r w:rsidR="00830588" w:rsidRPr="00830588">
        <w:rPr>
          <w:rFonts w:ascii="Calibri" w:hAnsi="Calibri" w:cs="Calibri"/>
          <w:i/>
          <w:iCs/>
        </w:rPr>
        <w:t>Контейнер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такой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золой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большинстве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случаев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становится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неподъёмным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для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техники</w:t>
      </w:r>
      <w:r w:rsidR="00830588" w:rsidRPr="00830588">
        <w:rPr>
          <w:i/>
          <w:iCs/>
        </w:rPr>
        <w:t xml:space="preserve">. </w:t>
      </w:r>
      <w:r w:rsidR="00830588" w:rsidRPr="00830588">
        <w:rPr>
          <w:rFonts w:ascii="Calibri" w:hAnsi="Calibri" w:cs="Calibri"/>
          <w:i/>
          <w:iCs/>
        </w:rPr>
        <w:t>Кроме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того</w:t>
      </w:r>
      <w:r w:rsidR="00830588" w:rsidRPr="00830588">
        <w:rPr>
          <w:i/>
          <w:iCs/>
        </w:rPr>
        <w:t xml:space="preserve">, </w:t>
      </w:r>
      <w:r w:rsidR="00830588" w:rsidRPr="00830588">
        <w:rPr>
          <w:rFonts w:ascii="Calibri" w:hAnsi="Calibri" w:cs="Calibri"/>
          <w:i/>
          <w:iCs/>
        </w:rPr>
        <w:t>при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погрузке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мусоровоз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она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разлетается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попадает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не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только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дыхательные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пути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глаза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сотрудников</w:t>
      </w:r>
      <w:r w:rsidR="00830588" w:rsidRPr="00830588">
        <w:rPr>
          <w:i/>
          <w:iCs/>
        </w:rPr>
        <w:t xml:space="preserve"> </w:t>
      </w:r>
      <w:proofErr w:type="spellStart"/>
      <w:r w:rsidR="00830588" w:rsidRPr="00830588">
        <w:rPr>
          <w:rFonts w:ascii="Calibri" w:hAnsi="Calibri" w:cs="Calibri"/>
          <w:i/>
          <w:iCs/>
        </w:rPr>
        <w:t>регоператора</w:t>
      </w:r>
      <w:proofErr w:type="spellEnd"/>
      <w:r w:rsidR="00830588" w:rsidRPr="00830588">
        <w:rPr>
          <w:i/>
          <w:iCs/>
        </w:rPr>
        <w:t xml:space="preserve">, </w:t>
      </w:r>
      <w:r w:rsidR="00830588" w:rsidRPr="00830588">
        <w:rPr>
          <w:rFonts w:ascii="Calibri" w:hAnsi="Calibri" w:cs="Calibri"/>
          <w:i/>
          <w:iCs/>
        </w:rPr>
        <w:t>но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и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механизмы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механических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прессов</w:t>
      </w:r>
      <w:r w:rsidR="00830588" w:rsidRPr="00830588">
        <w:rPr>
          <w:i/>
          <w:iCs/>
        </w:rPr>
        <w:t xml:space="preserve"> </w:t>
      </w:r>
      <w:r w:rsidR="00830588" w:rsidRPr="00830588">
        <w:rPr>
          <w:rFonts w:ascii="Calibri" w:hAnsi="Calibri" w:cs="Calibri"/>
          <w:i/>
          <w:iCs/>
        </w:rPr>
        <w:t>транспорта</w:t>
      </w:r>
      <w:r w:rsidR="005E1AEE" w:rsidRPr="00B46F92">
        <w:rPr>
          <w:i/>
          <w:iCs/>
        </w:rPr>
        <w:t>»,</w:t>
      </w:r>
      <w:r w:rsidR="005E1AEE">
        <w:t xml:space="preserve"> </w:t>
      </w:r>
      <w:r w:rsidR="00B46F92">
        <w:t>—</w:t>
      </w:r>
      <w:r w:rsidR="00B46F92">
        <w:rPr>
          <w:rFonts w:cstheme="minorHAnsi"/>
        </w:rPr>
        <w:t xml:space="preserve"> </w:t>
      </w:r>
      <w:r w:rsidR="00B46F92">
        <w:t>комментирует</w:t>
      </w:r>
      <w:r w:rsidR="005E1AEE">
        <w:t xml:space="preserve"> </w:t>
      </w:r>
      <w:r w:rsidR="00A749D0">
        <w:t>генеральный</w:t>
      </w:r>
      <w:r w:rsidR="005E1AEE">
        <w:t xml:space="preserve"> директор «ТКО-Сервис» </w:t>
      </w:r>
      <w:r w:rsidR="005E1AEE" w:rsidRPr="00B46F92">
        <w:rPr>
          <w:b/>
          <w:bCs/>
        </w:rPr>
        <w:t xml:space="preserve">Денис Викторович </w:t>
      </w:r>
      <w:proofErr w:type="spellStart"/>
      <w:r w:rsidR="005E1AEE" w:rsidRPr="00B46F92">
        <w:rPr>
          <w:b/>
          <w:bCs/>
        </w:rPr>
        <w:t>Кутищев</w:t>
      </w:r>
      <w:proofErr w:type="spellEnd"/>
      <w:r w:rsidR="005E1AEE" w:rsidRPr="00B46F92">
        <w:rPr>
          <w:b/>
          <w:bCs/>
        </w:rPr>
        <w:t>.</w:t>
      </w:r>
      <w:r w:rsidR="005E1AEE">
        <w:t xml:space="preserve"> </w:t>
      </w:r>
    </w:p>
    <w:p w14:paraId="1F0E059E" w14:textId="76CB795A" w:rsidR="00B46F92" w:rsidRDefault="005E1AEE" w:rsidP="00B75B4F">
      <w:r w:rsidRPr="005E1AEE">
        <w:t>Региональный оператор «ТКО-Сервис» настоятельно просит соблюдать</w:t>
      </w:r>
      <w:r w:rsidRPr="005E1AEE">
        <w:t xml:space="preserve"> </w:t>
      </w:r>
      <w:r w:rsidR="004905B5" w:rsidRPr="004905B5">
        <w:t>правила обращения с золошлаковыми отходами</w:t>
      </w:r>
      <w:r w:rsidR="004905B5">
        <w:t xml:space="preserve">. От этого зависит </w:t>
      </w:r>
      <w:r w:rsidR="00792834">
        <w:t xml:space="preserve">безопасность </w:t>
      </w:r>
      <w:r w:rsidR="004905B5">
        <w:t>жителей</w:t>
      </w:r>
      <w:r w:rsidR="00B46F92">
        <w:t xml:space="preserve"> и </w:t>
      </w:r>
      <w:r w:rsidR="004905B5">
        <w:t>водителей</w:t>
      </w:r>
      <w:r w:rsidR="00B46F92">
        <w:t xml:space="preserve">, а также </w:t>
      </w:r>
      <w:r w:rsidR="00830588">
        <w:t>своевременная</w:t>
      </w:r>
      <w:r w:rsidR="00B46F92" w:rsidRPr="00B46F92">
        <w:t xml:space="preserve"> транспортиров</w:t>
      </w:r>
      <w:r w:rsidR="00B46F92">
        <w:t>к</w:t>
      </w:r>
      <w:r w:rsidR="00830588">
        <w:t>а</w:t>
      </w:r>
      <w:r w:rsidR="00B46F92" w:rsidRPr="00B46F92">
        <w:t xml:space="preserve"> тверды</w:t>
      </w:r>
      <w:r w:rsidR="00830588">
        <w:t>х</w:t>
      </w:r>
      <w:r w:rsidR="00B46F92" w:rsidRPr="00B46F92">
        <w:t xml:space="preserve"> коммунальны</w:t>
      </w:r>
      <w:r w:rsidR="00830588">
        <w:t xml:space="preserve">х </w:t>
      </w:r>
      <w:r w:rsidR="00B46F92" w:rsidRPr="00B46F92">
        <w:t>отход</w:t>
      </w:r>
      <w:r w:rsidR="00830588">
        <w:t xml:space="preserve">ов. </w:t>
      </w:r>
    </w:p>
    <w:p w14:paraId="0F230831" w14:textId="77777777" w:rsidR="00B75B4F" w:rsidRDefault="00B75B4F" w:rsidP="00B75B4F"/>
    <w:p w14:paraId="24E8DFC2" w14:textId="77777777" w:rsidR="00B75B4F" w:rsidRDefault="00B75B4F" w:rsidP="00B75B4F"/>
    <w:p w14:paraId="75E500FF" w14:textId="77777777" w:rsidR="00B75B4F" w:rsidRPr="00B75B4F" w:rsidRDefault="00B75B4F" w:rsidP="00B75B4F"/>
    <w:sectPr w:rsidR="00B75B4F" w:rsidRPr="00B75B4F" w:rsidSect="00B75B4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3819"/>
    <w:multiLevelType w:val="hybridMultilevel"/>
    <w:tmpl w:val="A2F41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086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AC"/>
    <w:rsid w:val="000079A7"/>
    <w:rsid w:val="001F69CA"/>
    <w:rsid w:val="004905B5"/>
    <w:rsid w:val="00566089"/>
    <w:rsid w:val="005E1AEE"/>
    <w:rsid w:val="00792834"/>
    <w:rsid w:val="007A18F9"/>
    <w:rsid w:val="00830588"/>
    <w:rsid w:val="008655EC"/>
    <w:rsid w:val="009C3AAC"/>
    <w:rsid w:val="009D74A5"/>
    <w:rsid w:val="00A40C3B"/>
    <w:rsid w:val="00A749D0"/>
    <w:rsid w:val="00AB5302"/>
    <w:rsid w:val="00B46F92"/>
    <w:rsid w:val="00B75B4F"/>
    <w:rsid w:val="00BB4BF8"/>
    <w:rsid w:val="00E4607A"/>
    <w:rsid w:val="00EE4060"/>
    <w:rsid w:val="00F946D4"/>
    <w:rsid w:val="00F94E51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A66"/>
  <w15:chartTrackingRefBased/>
  <w15:docId w15:val="{0A8B03CD-D6F6-4416-A6CD-38A0B4EF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C3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C3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C3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C3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C3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9C3A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A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A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A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A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A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3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3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A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3A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3A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3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3A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3AA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E4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E406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E4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2026-03-04T02:34:00Z</dcterms:created>
  <dcterms:modified xsi:type="dcterms:W3CDTF">2026-03-04T07:45:00Z</dcterms:modified>
</cp:coreProperties>
</file>